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C7" w:rsidRDefault="00E43CC7">
      <w:pPr>
        <w:spacing w:before="0" w:beforeAutospacing="0" w:after="0" w:afterAutospacing="0"/>
        <w:ind w:left="360"/>
        <w:jc w:val="center"/>
        <w:rPr>
          <w:b/>
          <w:bCs/>
          <w:szCs w:val="28"/>
        </w:rPr>
      </w:pPr>
    </w:p>
    <w:p w:rsidR="005C0086" w:rsidRDefault="005C0086">
      <w:pPr>
        <w:spacing w:before="0" w:beforeAutospacing="0" w:after="0" w:afterAutospacing="0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>Сведения</w:t>
      </w:r>
      <w:r>
        <w:rPr>
          <w:b/>
          <w:bCs/>
          <w:szCs w:val="28"/>
        </w:rPr>
        <w:br/>
        <w:t xml:space="preserve">о деятельности Следственного управления Следственного комитета  </w:t>
      </w:r>
    </w:p>
    <w:p w:rsidR="005C0086" w:rsidRDefault="005C0086">
      <w:pPr>
        <w:spacing w:before="0" w:beforeAutospacing="0" w:after="0" w:afterAutospacing="0"/>
        <w:ind w:left="36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Российской Федерации по </w:t>
      </w:r>
      <w:r w:rsidR="00E43CC7">
        <w:rPr>
          <w:b/>
          <w:bCs/>
          <w:szCs w:val="28"/>
        </w:rPr>
        <w:t>Иркутской</w:t>
      </w:r>
      <w:r>
        <w:rPr>
          <w:b/>
          <w:bCs/>
          <w:szCs w:val="28"/>
        </w:rPr>
        <w:t xml:space="preserve"> области</w:t>
      </w:r>
      <w:r>
        <w:rPr>
          <w:b/>
          <w:bCs/>
          <w:szCs w:val="28"/>
        </w:rPr>
        <w:br/>
        <w:t>за январь -</w:t>
      </w:r>
      <w:r w:rsidR="00800891">
        <w:rPr>
          <w:b/>
          <w:bCs/>
          <w:szCs w:val="28"/>
        </w:rPr>
        <w:t xml:space="preserve"> </w:t>
      </w:r>
      <w:r w:rsidR="00E212C7">
        <w:rPr>
          <w:b/>
          <w:bCs/>
          <w:szCs w:val="28"/>
        </w:rPr>
        <w:t>декабрь</w:t>
      </w:r>
      <w:r>
        <w:rPr>
          <w:b/>
          <w:bCs/>
          <w:szCs w:val="28"/>
        </w:rPr>
        <w:t xml:space="preserve"> 201</w:t>
      </w:r>
      <w:r w:rsidR="00F411D0">
        <w:rPr>
          <w:b/>
          <w:bCs/>
          <w:szCs w:val="28"/>
        </w:rPr>
        <w:t>8</w:t>
      </w:r>
      <w:bookmarkStart w:id="0" w:name="_GoBack"/>
      <w:bookmarkEnd w:id="0"/>
      <w:r>
        <w:rPr>
          <w:b/>
          <w:bCs/>
          <w:szCs w:val="28"/>
        </w:rPr>
        <w:t xml:space="preserve"> года</w:t>
      </w:r>
    </w:p>
    <w:p w:rsidR="005C0086" w:rsidRDefault="005C0086">
      <w:pPr>
        <w:spacing w:before="0" w:beforeAutospacing="0" w:after="0" w:afterAutospacing="0"/>
      </w:pPr>
    </w:p>
    <w:tbl>
      <w:tblPr>
        <w:tblW w:w="8580" w:type="dxa"/>
        <w:tblInd w:w="93" w:type="dxa"/>
        <w:tblLook w:val="0000"/>
      </w:tblPr>
      <w:tblGrid>
        <w:gridCol w:w="875"/>
        <w:gridCol w:w="6231"/>
        <w:gridCol w:w="394"/>
        <w:gridCol w:w="1080"/>
      </w:tblGrid>
      <w:tr w:rsidR="005C0086">
        <w:trPr>
          <w:trHeight w:val="300"/>
        </w:trPr>
        <w:tc>
          <w:tcPr>
            <w:tcW w:w="7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086" w:rsidRDefault="005C00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5C0086">
        <w:trPr>
          <w:trHeight w:val="276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  <w:rPr>
                <w:b/>
                <w:bCs/>
              </w:rPr>
            </w:pPr>
          </w:p>
        </w:tc>
      </w:tr>
      <w:tr w:rsidR="005C0086">
        <w:trPr>
          <w:trHeight w:val="22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5C0086">
        <w:trPr>
          <w:trHeight w:val="375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 xml:space="preserve">Осуществлено выездов на места происшествий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1887</w:t>
            </w:r>
          </w:p>
        </w:tc>
      </w:tr>
      <w:tr w:rsidR="005C0086">
        <w:trPr>
          <w:trHeight w:val="36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Рассмотрено сообщений о преступлении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12800</w:t>
            </w:r>
          </w:p>
        </w:tc>
      </w:tr>
      <w:tr w:rsidR="005C0086">
        <w:trPr>
          <w:trHeight w:val="36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Возбуждено уголовных дел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2923</w:t>
            </w:r>
          </w:p>
        </w:tc>
      </w:tr>
      <w:tr w:rsidR="005C0086">
        <w:trPr>
          <w:trHeight w:val="375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Находилось в производстве уголовных дел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4255</w:t>
            </w:r>
          </w:p>
        </w:tc>
      </w:tr>
      <w:tr w:rsidR="005C0086">
        <w:trPr>
          <w:trHeight w:val="36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Окончено уголовных дел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2669</w:t>
            </w:r>
          </w:p>
        </w:tc>
      </w:tr>
      <w:tr w:rsidR="005C0086">
        <w:trPr>
          <w:trHeight w:val="39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</w:pPr>
            <w:r>
              <w:t>из них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направлено дел прокурору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 w:rsidP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2195</w:t>
            </w:r>
          </w:p>
        </w:tc>
      </w:tr>
      <w:tr w:rsidR="005C0086">
        <w:trPr>
          <w:trHeight w:val="39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Число обвиняемых по направленным в суд уголовным делам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2395</w:t>
            </w:r>
          </w:p>
        </w:tc>
      </w:tr>
      <w:tr w:rsidR="005C0086">
        <w:trPr>
          <w:trHeight w:val="405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 xml:space="preserve">Расследовано преступлений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3299</w:t>
            </w:r>
          </w:p>
        </w:tc>
      </w:tr>
      <w:tr w:rsidR="005C0086">
        <w:trPr>
          <w:trHeight w:val="34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jc w:val="center"/>
            </w:pPr>
            <w:r>
              <w:t>в том числе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 xml:space="preserve">особо тяжких и тяжких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1240</w:t>
            </w:r>
          </w:p>
        </w:tc>
      </w:tr>
      <w:tr w:rsidR="005C00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убийств (с покушениями) (ст.105, 106, 107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277</w:t>
            </w:r>
          </w:p>
        </w:tc>
      </w:tr>
      <w:tr w:rsidR="005C008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</w:t>
            </w:r>
          </w:p>
        </w:tc>
      </w:tr>
      <w:tr w:rsidR="005C00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изнасилований, насильственных действий сексуального характера</w:t>
            </w:r>
            <w:r>
              <w:br/>
              <w:t>(ст.131, 132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164</w:t>
            </w:r>
          </w:p>
        </w:tc>
      </w:tr>
      <w:tr w:rsidR="005C00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</w:t>
            </w:r>
          </w:p>
        </w:tc>
      </w:tr>
      <w:tr w:rsidR="005C00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получения взяток (ст.290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</w:tr>
      <w:tr w:rsidR="005C008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C0086" w:rsidRDefault="005C0086">
            <w:r>
              <w:t>дачи взяток (ст.291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5C0086">
        <w:trPr>
          <w:trHeight w:val="39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Расследовано преступлений прошлых лет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</w:t>
            </w:r>
          </w:p>
        </w:tc>
      </w:tr>
      <w:tr w:rsidR="005C0086">
        <w:trPr>
          <w:trHeight w:val="315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jc w:val="center"/>
            </w:pPr>
            <w:r>
              <w:t>в том числе</w:t>
            </w: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 xml:space="preserve">особо тяжких и тяжких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</w:t>
            </w:r>
          </w:p>
        </w:tc>
      </w:tr>
      <w:tr w:rsidR="005C008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убийств (с покушениями) (ст.105, 106, 107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5C00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5C008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5C0086" w:rsidRDefault="005C0086">
            <w:pPr>
              <w:spacing w:before="0" w:beforeAutospacing="0" w:after="0" w:afterAutospacing="0"/>
            </w:pPr>
          </w:p>
        </w:tc>
        <w:tc>
          <w:tcPr>
            <w:tcW w:w="6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изнасилований, насильственных действий сексуального характера</w:t>
            </w:r>
            <w:r>
              <w:br/>
              <w:t>(ст.131, 132 УК РФ)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C0086">
        <w:trPr>
          <w:trHeight w:val="405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Количество уголовных дел, по которым внесены представления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2757</w:t>
            </w:r>
          </w:p>
        </w:tc>
      </w:tr>
      <w:tr w:rsidR="005C0086">
        <w:trPr>
          <w:trHeight w:val="54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 w:rsidP="00C908F2">
            <w:r>
              <w:t>По результатам рассмотрения представлений привлечено лиц к дисциплинарной ответственности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650</w:t>
            </w:r>
          </w:p>
        </w:tc>
      </w:tr>
      <w:tr w:rsidR="005C0086">
        <w:trPr>
          <w:trHeight w:val="39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Рассмотрено обращений граждан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5306</w:t>
            </w:r>
          </w:p>
        </w:tc>
      </w:tr>
      <w:tr w:rsidR="005C0086">
        <w:trPr>
          <w:trHeight w:val="390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r>
              <w:t>Принято граждан на личном приеме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2929</w:t>
            </w:r>
          </w:p>
        </w:tc>
      </w:tr>
      <w:tr w:rsidR="005C0086">
        <w:trPr>
          <w:trHeight w:val="405"/>
        </w:trPr>
        <w:tc>
          <w:tcPr>
            <w:tcW w:w="7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086" w:rsidRDefault="005C0086">
            <w:r>
              <w:t>Окончено уголовных дел о коррупционных преступлениях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086" w:rsidRDefault="005C00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086" w:rsidRDefault="00E43CC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</w:t>
            </w:r>
          </w:p>
        </w:tc>
      </w:tr>
    </w:tbl>
    <w:p w:rsidR="005C0086" w:rsidRDefault="005C0086">
      <w:pPr>
        <w:spacing w:before="0" w:beforeAutospacing="0" w:after="0" w:afterAutospacing="0"/>
      </w:pPr>
    </w:p>
    <w:sectPr w:rsidR="005C0086" w:rsidSect="00243E85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00891"/>
    <w:rsid w:val="0003195C"/>
    <w:rsid w:val="00111E19"/>
    <w:rsid w:val="00243E85"/>
    <w:rsid w:val="00292493"/>
    <w:rsid w:val="005C0086"/>
    <w:rsid w:val="00800891"/>
    <w:rsid w:val="00A87249"/>
    <w:rsid w:val="00C908F2"/>
    <w:rsid w:val="00E212C7"/>
    <w:rsid w:val="00E43CC7"/>
    <w:rsid w:val="00EF21A5"/>
    <w:rsid w:val="00F4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E85"/>
    <w:pPr>
      <w:spacing w:before="100" w:beforeAutospacing="1" w:after="100" w:afterAutospacing="1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3E85"/>
    <w:rPr>
      <w:color w:val="0000FF"/>
      <w:u w:val="single"/>
    </w:rPr>
  </w:style>
  <w:style w:type="character" w:styleId="a4">
    <w:name w:val="FollowedHyperlink"/>
    <w:basedOn w:val="a0"/>
    <w:rsid w:val="00243E85"/>
    <w:rPr>
      <w:color w:val="800080"/>
      <w:u w:val="single"/>
    </w:rPr>
  </w:style>
  <w:style w:type="paragraph" w:customStyle="1" w:styleId="style0">
    <w:name w:val="style0"/>
    <w:basedOn w:val="a"/>
    <w:rsid w:val="00243E85"/>
    <w:rPr>
      <w:rFonts w:ascii="Times New Roman" w:hAnsi="Times New Roman" w:cs="Times New Roman"/>
      <w:sz w:val="24"/>
      <w:szCs w:val="24"/>
    </w:rPr>
  </w:style>
  <w:style w:type="paragraph" w:customStyle="1" w:styleId="xl54">
    <w:name w:val="xl54"/>
    <w:basedOn w:val="style0"/>
    <w:rsid w:val="00243E85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53">
    <w:name w:val="xl53"/>
    <w:basedOn w:val="style0"/>
    <w:rsid w:val="00243E85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52">
    <w:name w:val="xl52"/>
    <w:basedOn w:val="style0"/>
    <w:rsid w:val="00243E85"/>
    <w:pPr>
      <w:pBdr>
        <w:bottom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51">
    <w:name w:val="xl51"/>
    <w:basedOn w:val="style0"/>
    <w:rsid w:val="00243E85"/>
    <w:pPr>
      <w:pBdr>
        <w:left w:val="single" w:sz="8" w:space="0" w:color="auto"/>
        <w:bottom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50">
    <w:name w:val="xl50"/>
    <w:basedOn w:val="style0"/>
    <w:rsid w:val="00243E85"/>
    <w:pPr>
      <w:pBdr>
        <w:top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49">
    <w:name w:val="xl49"/>
    <w:basedOn w:val="style0"/>
    <w:rsid w:val="00243E85"/>
    <w:pPr>
      <w:pBdr>
        <w:top w:val="single" w:sz="8" w:space="0" w:color="auto"/>
        <w:lef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48">
    <w:name w:val="xl48"/>
    <w:basedOn w:val="style0"/>
    <w:rsid w:val="00243E85"/>
    <w:pPr>
      <w:pBdr>
        <w:bottom w:val="single" w:sz="8" w:space="0" w:color="000000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7">
    <w:name w:val="xl47"/>
    <w:basedOn w:val="style0"/>
    <w:rsid w:val="00243E85"/>
    <w:pPr>
      <w:pBdr>
        <w:left w:val="single" w:sz="8" w:space="0" w:color="000000"/>
        <w:bottom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6">
    <w:name w:val="xl46"/>
    <w:basedOn w:val="style0"/>
    <w:rsid w:val="00243E85"/>
    <w:pPr>
      <w:pBdr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5">
    <w:name w:val="xl45"/>
    <w:basedOn w:val="style0"/>
    <w:rsid w:val="00243E85"/>
    <w:pPr>
      <w:pBdr>
        <w:lef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4">
    <w:name w:val="xl44"/>
    <w:basedOn w:val="style0"/>
    <w:rsid w:val="00243E85"/>
    <w:pPr>
      <w:pBdr>
        <w:top w:val="single" w:sz="8" w:space="0" w:color="auto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3">
    <w:name w:val="xl43"/>
    <w:basedOn w:val="style0"/>
    <w:rsid w:val="00243E85"/>
    <w:pPr>
      <w:pBdr>
        <w:top w:val="single" w:sz="8" w:space="0" w:color="auto"/>
        <w:lef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2">
    <w:name w:val="xl42"/>
    <w:basedOn w:val="style0"/>
    <w:rsid w:val="00243E85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41">
    <w:name w:val="xl41"/>
    <w:basedOn w:val="style0"/>
    <w:rsid w:val="00243E85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0">
    <w:name w:val="xl40"/>
    <w:basedOn w:val="style0"/>
    <w:rsid w:val="00243E85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9">
    <w:name w:val="xl39"/>
    <w:basedOn w:val="style0"/>
    <w:rsid w:val="00243E85"/>
    <w:pPr>
      <w:pBdr>
        <w:top w:val="single" w:sz="8" w:space="0" w:color="auto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8">
    <w:name w:val="xl38"/>
    <w:basedOn w:val="style0"/>
    <w:rsid w:val="00243E85"/>
    <w:pPr>
      <w:pBdr>
        <w:left w:val="single" w:sz="8" w:space="0" w:color="auto"/>
        <w:bottom w:val="single" w:sz="8" w:space="0" w:color="000000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7">
    <w:name w:val="xl37"/>
    <w:basedOn w:val="style0"/>
    <w:rsid w:val="00243E85"/>
    <w:pPr>
      <w:pBdr>
        <w:left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6">
    <w:name w:val="xl36"/>
    <w:basedOn w:val="style0"/>
    <w:rsid w:val="00243E85"/>
    <w:pPr>
      <w:pBdr>
        <w:top w:val="single" w:sz="8" w:space="0" w:color="auto"/>
        <w:left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5">
    <w:name w:val="xl35"/>
    <w:basedOn w:val="style0"/>
    <w:rsid w:val="00243E85"/>
    <w:rPr>
      <w:rFonts w:ascii="Courier New" w:hAnsi="Courier New" w:cs="Courier New"/>
      <w:b/>
      <w:bCs/>
    </w:rPr>
  </w:style>
  <w:style w:type="paragraph" w:customStyle="1" w:styleId="xl34">
    <w:name w:val="xl34"/>
    <w:basedOn w:val="style0"/>
    <w:rsid w:val="00243E85"/>
  </w:style>
  <w:style w:type="paragraph" w:customStyle="1" w:styleId="xl33">
    <w:name w:val="xl33"/>
    <w:basedOn w:val="style0"/>
    <w:rsid w:val="00243E85"/>
    <w:pPr>
      <w:pBdr>
        <w:top w:val="single" w:sz="8" w:space="0" w:color="auto"/>
        <w:bottom w:val="single" w:sz="8" w:space="0" w:color="auto"/>
        <w:right w:val="single" w:sz="8" w:space="0" w:color="auto"/>
      </w:pBdr>
      <w:jc w:val="right"/>
    </w:pPr>
    <w:rPr>
      <w:rFonts w:ascii="Courier New" w:hAnsi="Courier New" w:cs="Courier New"/>
      <w:b/>
      <w:bCs/>
    </w:rPr>
  </w:style>
  <w:style w:type="paragraph" w:customStyle="1" w:styleId="xl32">
    <w:name w:val="xl32"/>
    <w:basedOn w:val="style0"/>
    <w:rsid w:val="00243E85"/>
    <w:pPr>
      <w:pBdr>
        <w:bottom w:val="single" w:sz="8" w:space="0" w:color="auto"/>
        <w:right w:val="single" w:sz="8" w:space="0" w:color="auto"/>
      </w:pBdr>
      <w:jc w:val="right"/>
    </w:pPr>
    <w:rPr>
      <w:rFonts w:ascii="Courier New" w:hAnsi="Courier New" w:cs="Courier New"/>
      <w:b/>
      <w:bCs/>
    </w:rPr>
  </w:style>
  <w:style w:type="paragraph" w:customStyle="1" w:styleId="xl31">
    <w:name w:val="xl31"/>
    <w:basedOn w:val="style0"/>
    <w:rsid w:val="00243E85"/>
    <w:pPr>
      <w:pBdr>
        <w:left w:val="single" w:sz="8" w:space="0" w:color="auto"/>
        <w:bottom w:val="single" w:sz="8" w:space="0" w:color="auto"/>
        <w:right w:val="single" w:sz="8" w:space="0" w:color="auto"/>
      </w:pBdr>
    </w:pPr>
    <w:rPr>
      <w:rFonts w:ascii="Courier New" w:hAnsi="Courier New" w:cs="Courier New"/>
      <w:b/>
      <w:bCs/>
    </w:rPr>
  </w:style>
  <w:style w:type="paragraph" w:customStyle="1" w:styleId="xl30">
    <w:name w:val="xl30"/>
    <w:basedOn w:val="style0"/>
    <w:rsid w:val="00243E85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29">
    <w:name w:val="xl29"/>
    <w:basedOn w:val="style0"/>
    <w:rsid w:val="00243E85"/>
    <w:pPr>
      <w:pBdr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28">
    <w:name w:val="xl28"/>
    <w:basedOn w:val="style0"/>
    <w:rsid w:val="00243E85"/>
    <w:pPr>
      <w:pBdr>
        <w:bottom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27">
    <w:name w:val="xl27"/>
    <w:basedOn w:val="style0"/>
    <w:rsid w:val="00243E85"/>
    <w:pPr>
      <w:jc w:val="center"/>
    </w:pPr>
    <w:rPr>
      <w:rFonts w:ascii="Courier New" w:hAnsi="Courier New" w:cs="Courier New"/>
      <w:b/>
      <w:bCs/>
    </w:rPr>
  </w:style>
  <w:style w:type="paragraph" w:customStyle="1" w:styleId="xl26">
    <w:name w:val="xl26"/>
    <w:basedOn w:val="style0"/>
    <w:rsid w:val="00243E85"/>
    <w:rPr>
      <w:rFonts w:ascii="Courier New" w:hAnsi="Courier New" w:cs="Courier New"/>
      <w:b/>
      <w:bCs/>
    </w:rPr>
  </w:style>
  <w:style w:type="paragraph" w:customStyle="1" w:styleId="xl25">
    <w:name w:val="xl25"/>
    <w:basedOn w:val="style0"/>
    <w:rsid w:val="00243E85"/>
  </w:style>
  <w:style w:type="paragraph" w:customStyle="1" w:styleId="xl24">
    <w:name w:val="xl24"/>
    <w:basedOn w:val="style0"/>
    <w:rsid w:val="00243E85"/>
  </w:style>
  <w:style w:type="table" w:customStyle="1" w:styleId="1">
    <w:name w:val="Обычный1"/>
    <w:basedOn w:val="a1"/>
    <w:rsid w:val="00243E85"/>
    <w:pPr>
      <w:spacing w:before="100" w:beforeAutospacing="1" w:after="100" w:afterAutospacing="1"/>
    </w:pPr>
    <w:rPr>
      <w:rFonts w:ascii="Arial CYR" w:hAnsi="Arial CYR" w:cs="Arial CY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FollowedHyperlink"/>
    <w:basedOn w:val="a0"/>
    <w:rPr>
      <w:color w:val="800080"/>
      <w:u w:val="single"/>
    </w:rPr>
  </w:style>
  <w:style w:type="paragraph" w:customStyle="1" w:styleId="style0">
    <w:name w:val="style0"/>
    <w:basedOn w:val="a"/>
    <w:rPr>
      <w:rFonts w:ascii="Times New Roman" w:hAnsi="Times New Roman" w:cs="Times New Roman"/>
      <w:sz w:val="24"/>
      <w:szCs w:val="24"/>
    </w:rPr>
  </w:style>
  <w:style w:type="paragraph" w:customStyle="1" w:styleId="xl54">
    <w:name w:val="xl54"/>
    <w:basedOn w:val="style0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53">
    <w:name w:val="xl53"/>
    <w:basedOn w:val="style0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52">
    <w:name w:val="xl52"/>
    <w:basedOn w:val="style0"/>
    <w:pPr>
      <w:pBdr>
        <w:bottom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51">
    <w:name w:val="xl51"/>
    <w:basedOn w:val="style0"/>
    <w:pPr>
      <w:pBdr>
        <w:left w:val="single" w:sz="8" w:space="0" w:color="auto"/>
        <w:bottom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50">
    <w:name w:val="xl50"/>
    <w:basedOn w:val="style0"/>
    <w:pPr>
      <w:pBdr>
        <w:top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49">
    <w:name w:val="xl49"/>
    <w:basedOn w:val="style0"/>
    <w:pPr>
      <w:pBdr>
        <w:top w:val="single" w:sz="8" w:space="0" w:color="auto"/>
        <w:lef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48">
    <w:name w:val="xl48"/>
    <w:basedOn w:val="style0"/>
    <w:pPr>
      <w:pBdr>
        <w:bottom w:val="single" w:sz="8" w:space="0" w:color="000000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7">
    <w:name w:val="xl47"/>
    <w:basedOn w:val="style0"/>
    <w:pPr>
      <w:pBdr>
        <w:left w:val="single" w:sz="8" w:space="0" w:color="000000"/>
        <w:bottom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6">
    <w:name w:val="xl46"/>
    <w:basedOn w:val="style0"/>
    <w:pPr>
      <w:pBdr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5">
    <w:name w:val="xl45"/>
    <w:basedOn w:val="style0"/>
    <w:pPr>
      <w:pBdr>
        <w:lef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4">
    <w:name w:val="xl44"/>
    <w:basedOn w:val="style0"/>
    <w:pPr>
      <w:pBdr>
        <w:top w:val="single" w:sz="8" w:space="0" w:color="auto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3">
    <w:name w:val="xl43"/>
    <w:basedOn w:val="style0"/>
    <w:pPr>
      <w:pBdr>
        <w:top w:val="single" w:sz="8" w:space="0" w:color="auto"/>
        <w:lef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2">
    <w:name w:val="xl42"/>
    <w:basedOn w:val="style0"/>
    <w:pPr>
      <w:pBdr>
        <w:top w:val="single" w:sz="8" w:space="0" w:color="auto"/>
        <w:left w:val="single" w:sz="8" w:space="0" w:color="000000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41">
    <w:name w:val="xl41"/>
    <w:basedOn w:val="style0"/>
    <w:pPr>
      <w:pBdr>
        <w:top w:val="single" w:sz="8" w:space="0" w:color="auto"/>
        <w:bottom w:val="single" w:sz="8" w:space="0" w:color="auto"/>
        <w:right w:val="single" w:sz="8" w:space="0" w:color="000000"/>
      </w:pBdr>
      <w:jc w:val="center"/>
    </w:pPr>
    <w:rPr>
      <w:rFonts w:ascii="Courier New" w:hAnsi="Courier New" w:cs="Courier New"/>
      <w:b/>
      <w:bCs/>
    </w:rPr>
  </w:style>
  <w:style w:type="paragraph" w:customStyle="1" w:styleId="xl40">
    <w:name w:val="xl40"/>
    <w:basedOn w:val="style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9">
    <w:name w:val="xl39"/>
    <w:basedOn w:val="style0"/>
    <w:pPr>
      <w:pBdr>
        <w:top w:val="single" w:sz="8" w:space="0" w:color="auto"/>
        <w:bottom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8">
    <w:name w:val="xl38"/>
    <w:basedOn w:val="style0"/>
    <w:pPr>
      <w:pBdr>
        <w:left w:val="single" w:sz="8" w:space="0" w:color="auto"/>
        <w:bottom w:val="single" w:sz="8" w:space="0" w:color="000000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7">
    <w:name w:val="xl37"/>
    <w:basedOn w:val="style0"/>
    <w:pPr>
      <w:pBdr>
        <w:left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6">
    <w:name w:val="xl36"/>
    <w:basedOn w:val="style0"/>
    <w:pPr>
      <w:pBdr>
        <w:top w:val="single" w:sz="8" w:space="0" w:color="auto"/>
        <w:left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35">
    <w:name w:val="xl35"/>
    <w:basedOn w:val="style0"/>
    <w:rPr>
      <w:rFonts w:ascii="Courier New" w:hAnsi="Courier New" w:cs="Courier New"/>
      <w:b/>
      <w:bCs/>
    </w:rPr>
  </w:style>
  <w:style w:type="paragraph" w:customStyle="1" w:styleId="xl34">
    <w:name w:val="xl34"/>
    <w:basedOn w:val="style0"/>
  </w:style>
  <w:style w:type="paragraph" w:customStyle="1" w:styleId="xl33">
    <w:name w:val="xl33"/>
    <w:basedOn w:val="style0"/>
    <w:pPr>
      <w:pBdr>
        <w:top w:val="single" w:sz="8" w:space="0" w:color="auto"/>
        <w:bottom w:val="single" w:sz="8" w:space="0" w:color="auto"/>
        <w:right w:val="single" w:sz="8" w:space="0" w:color="auto"/>
      </w:pBdr>
      <w:jc w:val="right"/>
    </w:pPr>
    <w:rPr>
      <w:rFonts w:ascii="Courier New" w:hAnsi="Courier New" w:cs="Courier New"/>
      <w:b/>
      <w:bCs/>
    </w:rPr>
  </w:style>
  <w:style w:type="paragraph" w:customStyle="1" w:styleId="xl32">
    <w:name w:val="xl32"/>
    <w:basedOn w:val="style0"/>
    <w:pPr>
      <w:pBdr>
        <w:bottom w:val="single" w:sz="8" w:space="0" w:color="auto"/>
        <w:right w:val="single" w:sz="8" w:space="0" w:color="auto"/>
      </w:pBdr>
      <w:jc w:val="right"/>
    </w:pPr>
    <w:rPr>
      <w:rFonts w:ascii="Courier New" w:hAnsi="Courier New" w:cs="Courier New"/>
      <w:b/>
      <w:bCs/>
    </w:rPr>
  </w:style>
  <w:style w:type="paragraph" w:customStyle="1" w:styleId="xl31">
    <w:name w:val="xl31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</w:pPr>
    <w:rPr>
      <w:rFonts w:ascii="Courier New" w:hAnsi="Courier New" w:cs="Courier New"/>
      <w:b/>
      <w:bCs/>
    </w:rPr>
  </w:style>
  <w:style w:type="paragraph" w:customStyle="1" w:styleId="xl30">
    <w:name w:val="xl30"/>
    <w:basedOn w:val="style0"/>
    <w:pPr>
      <w:pBdr>
        <w:left w:val="single" w:sz="8" w:space="0" w:color="auto"/>
        <w:bottom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29">
    <w:name w:val="xl29"/>
    <w:basedOn w:val="style0"/>
    <w:pPr>
      <w:pBdr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28">
    <w:name w:val="xl28"/>
    <w:basedOn w:val="style0"/>
    <w:pPr>
      <w:pBdr>
        <w:bottom w:val="single" w:sz="8" w:space="0" w:color="auto"/>
        <w:right w:val="single" w:sz="8" w:space="0" w:color="auto"/>
      </w:pBdr>
      <w:jc w:val="center"/>
    </w:pPr>
    <w:rPr>
      <w:rFonts w:ascii="Courier New" w:hAnsi="Courier New" w:cs="Courier New"/>
      <w:b/>
      <w:bCs/>
    </w:rPr>
  </w:style>
  <w:style w:type="paragraph" w:customStyle="1" w:styleId="xl27">
    <w:name w:val="xl27"/>
    <w:basedOn w:val="style0"/>
    <w:pPr>
      <w:jc w:val="center"/>
    </w:pPr>
    <w:rPr>
      <w:rFonts w:ascii="Courier New" w:hAnsi="Courier New" w:cs="Courier New"/>
      <w:b/>
      <w:bCs/>
    </w:rPr>
  </w:style>
  <w:style w:type="paragraph" w:customStyle="1" w:styleId="xl26">
    <w:name w:val="xl26"/>
    <w:basedOn w:val="style0"/>
    <w:rPr>
      <w:rFonts w:ascii="Courier New" w:hAnsi="Courier New" w:cs="Courier New"/>
      <w:b/>
      <w:bCs/>
    </w:rPr>
  </w:style>
  <w:style w:type="paragraph" w:customStyle="1" w:styleId="xl25">
    <w:name w:val="xl25"/>
    <w:basedOn w:val="style0"/>
  </w:style>
  <w:style w:type="paragraph" w:customStyle="1" w:styleId="xl24">
    <w:name w:val="xl24"/>
    <w:basedOn w:val="style0"/>
  </w:style>
  <w:style w:type="table" w:customStyle="1" w:styleId="1">
    <w:name w:val="Обычный1"/>
    <w:basedOn w:val="a1"/>
    <w:pPr>
      <w:spacing w:before="100" w:beforeAutospacing="1" w:after="100" w:afterAutospacing="1"/>
    </w:pPr>
    <w:rPr>
      <w:rFonts w:ascii="Arial CYR" w:hAnsi="Arial CYR" w:cs="Arial CY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noWrap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1. Рассмотрение сообщений о преступлении (без повторных, согласно данным отчета № 2-Е)</vt:lpstr>
    </vt:vector>
  </TitlesOfParts>
  <Company>MGP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Рассмотрение сообщений о преступлении (без повторных, согласно данным отчета № 2-Е)</dc:title>
  <dc:creator>user</dc:creator>
  <cp:lastModifiedBy>k.golovacheva</cp:lastModifiedBy>
  <cp:revision>5</cp:revision>
  <cp:lastPrinted>2019-04-17T03:45:00Z</cp:lastPrinted>
  <dcterms:created xsi:type="dcterms:W3CDTF">2019-04-17T03:43:00Z</dcterms:created>
  <dcterms:modified xsi:type="dcterms:W3CDTF">2019-05-13T03:11:00Z</dcterms:modified>
</cp:coreProperties>
</file>